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BAA63" w14:textId="1CEF74BE" w:rsidR="00A92490" w:rsidRDefault="00CE0888">
      <w:bookmarkStart w:id="0" w:name="_GoBack"/>
      <w:bookmarkEnd w:id="0"/>
      <w:r>
        <w:rPr>
          <w:b/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61593194" wp14:editId="2403203A">
            <wp:simplePos x="0" y="0"/>
            <wp:positionH relativeFrom="column">
              <wp:posOffset>733425</wp:posOffset>
            </wp:positionH>
            <wp:positionV relativeFrom="page">
              <wp:posOffset>5080</wp:posOffset>
            </wp:positionV>
            <wp:extent cx="1252220" cy="961390"/>
            <wp:effectExtent l="0" t="0" r="5080" b="0"/>
            <wp:wrapTight wrapText="bothSides">
              <wp:wrapPolygon edited="0">
                <wp:start x="0" y="0"/>
                <wp:lineTo x="0" y="20972"/>
                <wp:lineTo x="21359" y="20972"/>
                <wp:lineTo x="213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tus Americ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78" w:rsidRPr="00A92490">
        <w:rPr>
          <w:b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1C07EEC3" wp14:editId="29C078AC">
            <wp:simplePos x="0" y="0"/>
            <wp:positionH relativeFrom="margin">
              <wp:align>center</wp:align>
            </wp:positionH>
            <wp:positionV relativeFrom="margin">
              <wp:posOffset>-128905</wp:posOffset>
            </wp:positionV>
            <wp:extent cx="1471295" cy="390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eTamer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5078">
        <w:rPr>
          <w:b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00E2CEE0" wp14:editId="559375E5">
            <wp:simplePos x="0" y="0"/>
            <wp:positionH relativeFrom="column">
              <wp:posOffset>4952365</wp:posOffset>
            </wp:positionH>
            <wp:positionV relativeFrom="page">
              <wp:posOffset>57150</wp:posOffset>
            </wp:positionV>
            <wp:extent cx="1062355" cy="909955"/>
            <wp:effectExtent l="0" t="0" r="0" b="0"/>
            <wp:wrapTight wrapText="bothSides">
              <wp:wrapPolygon edited="0">
                <wp:start x="8521" y="3618"/>
                <wp:lineTo x="387" y="6331"/>
                <wp:lineTo x="0" y="7235"/>
                <wp:lineTo x="3873" y="11757"/>
                <wp:lineTo x="3873" y="13566"/>
                <wp:lineTo x="7359" y="17184"/>
                <wp:lineTo x="9296" y="18088"/>
                <wp:lineTo x="12782" y="18088"/>
                <wp:lineTo x="20528" y="14923"/>
                <wp:lineTo x="20916" y="14018"/>
                <wp:lineTo x="17042" y="11757"/>
                <wp:lineTo x="17817" y="9948"/>
                <wp:lineTo x="16268" y="6783"/>
                <wp:lineTo x="13556" y="3618"/>
                <wp:lineTo x="8521" y="3618"/>
              </wp:wrapPolygon>
            </wp:wrapTight>
            <wp:docPr id="3" name="Picture 3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7475DB" w14:textId="77777777" w:rsidR="00A92490" w:rsidRDefault="00A92490"/>
    <w:p w14:paraId="30D9F687" w14:textId="77777777" w:rsidR="00A92490" w:rsidRDefault="00A92490"/>
    <w:p w14:paraId="68594374" w14:textId="19718F0B" w:rsidR="00741457" w:rsidRPr="00D43E2C" w:rsidRDefault="00D43E2C" w:rsidP="00A92490">
      <w:r>
        <w:rPr>
          <w:b/>
          <w:color w:val="FF0000"/>
          <w:sz w:val="96"/>
          <w:szCs w:val="96"/>
        </w:rPr>
        <w:t xml:space="preserve">   </w:t>
      </w:r>
      <w:r w:rsidR="00A92490" w:rsidRPr="00A92490">
        <w:rPr>
          <w:b/>
          <w:color w:val="FF0000"/>
          <w:sz w:val="96"/>
          <w:szCs w:val="96"/>
        </w:rPr>
        <w:t>Attention</w:t>
      </w:r>
      <w:r>
        <w:rPr>
          <w:b/>
          <w:color w:val="FF0000"/>
          <w:sz w:val="96"/>
          <w:szCs w:val="96"/>
        </w:rPr>
        <w:t xml:space="preserve"> </w:t>
      </w:r>
      <w:proofErr w:type="gramStart"/>
      <w:r>
        <w:rPr>
          <w:b/>
          <w:color w:val="FF0000"/>
          <w:sz w:val="96"/>
          <w:szCs w:val="96"/>
        </w:rPr>
        <w:t xml:space="preserve">- </w:t>
      </w:r>
      <w:r>
        <w:t xml:space="preserve"> </w:t>
      </w:r>
      <w:r w:rsidR="00A92490" w:rsidRPr="00D43E2C">
        <w:rPr>
          <w:b/>
          <w:color w:val="FF0000"/>
          <w:sz w:val="72"/>
          <w:szCs w:val="72"/>
        </w:rPr>
        <w:t>Electrical</w:t>
      </w:r>
      <w:proofErr w:type="gramEnd"/>
      <w:r w:rsidR="00A92490" w:rsidRPr="00D43E2C">
        <w:rPr>
          <w:b/>
          <w:color w:val="FF0000"/>
          <w:sz w:val="72"/>
          <w:szCs w:val="72"/>
        </w:rPr>
        <w:t xml:space="preserve"> Installer</w:t>
      </w:r>
    </w:p>
    <w:p w14:paraId="06D954ED" w14:textId="77777777" w:rsidR="00D43E2C" w:rsidRDefault="00D43E2C" w:rsidP="00D43E2C">
      <w:pPr>
        <w:rPr>
          <w:b/>
          <w:color w:val="FF0000"/>
          <w:sz w:val="40"/>
          <w:szCs w:val="40"/>
        </w:rPr>
      </w:pPr>
    </w:p>
    <w:p w14:paraId="323E2EA0" w14:textId="41A146C6" w:rsidR="00A92490" w:rsidRPr="00741457" w:rsidRDefault="00A92490" w:rsidP="00D43E2C">
      <w:pPr>
        <w:ind w:left="720"/>
        <w:rPr>
          <w:b/>
          <w:color w:val="FF0000"/>
          <w:sz w:val="96"/>
          <w:szCs w:val="96"/>
        </w:rPr>
      </w:pPr>
      <w:r w:rsidRPr="00BD7F9F">
        <w:rPr>
          <w:b/>
          <w:color w:val="FF0000"/>
          <w:sz w:val="40"/>
          <w:szCs w:val="40"/>
        </w:rPr>
        <w:t>Please Read Completely Before Installation</w:t>
      </w:r>
      <w:r w:rsidRPr="00BD7F9F">
        <w:rPr>
          <w:color w:val="FF0000"/>
          <w:sz w:val="40"/>
          <w:szCs w:val="40"/>
        </w:rPr>
        <w:t xml:space="preserve"> </w:t>
      </w:r>
      <w:r w:rsidRPr="00741457">
        <w:rPr>
          <w:b/>
          <w:color w:val="FF0000"/>
          <w:sz w:val="40"/>
          <w:szCs w:val="40"/>
        </w:rPr>
        <w:t>to Insure</w:t>
      </w:r>
      <w:r w:rsidRPr="00BD7F9F">
        <w:rPr>
          <w:b/>
          <w:color w:val="FF0000"/>
          <w:sz w:val="40"/>
          <w:szCs w:val="40"/>
        </w:rPr>
        <w:t xml:space="preserve">           </w:t>
      </w:r>
      <w:r w:rsidR="00DD183A" w:rsidRPr="00BD7F9F">
        <w:rPr>
          <w:b/>
          <w:color w:val="FF0000"/>
          <w:sz w:val="40"/>
          <w:szCs w:val="40"/>
        </w:rPr>
        <w:t xml:space="preserve">           </w:t>
      </w:r>
      <w:r w:rsidR="00741457">
        <w:rPr>
          <w:b/>
          <w:color w:val="FF0000"/>
          <w:sz w:val="40"/>
          <w:szCs w:val="40"/>
        </w:rPr>
        <w:t xml:space="preserve">           </w:t>
      </w:r>
      <w:r w:rsidR="00D43E2C">
        <w:rPr>
          <w:b/>
          <w:color w:val="FF0000"/>
          <w:sz w:val="40"/>
          <w:szCs w:val="40"/>
        </w:rPr>
        <w:t xml:space="preserve">      Optimal</w:t>
      </w:r>
      <w:r w:rsidRPr="00BD7F9F">
        <w:rPr>
          <w:b/>
          <w:color w:val="FF0000"/>
          <w:sz w:val="40"/>
          <w:szCs w:val="40"/>
        </w:rPr>
        <w:t xml:space="preserve"> Operation </w:t>
      </w:r>
      <w:r w:rsidRPr="00741457">
        <w:rPr>
          <w:b/>
          <w:color w:val="FF0000"/>
          <w:sz w:val="40"/>
          <w:szCs w:val="40"/>
        </w:rPr>
        <w:t xml:space="preserve">of </w:t>
      </w:r>
      <w:r w:rsidR="00D43E2C">
        <w:rPr>
          <w:b/>
          <w:color w:val="FF0000"/>
          <w:sz w:val="40"/>
          <w:szCs w:val="40"/>
        </w:rPr>
        <w:t xml:space="preserve">the </w:t>
      </w:r>
      <w:proofErr w:type="spellStart"/>
      <w:r w:rsidR="00D43E2C">
        <w:rPr>
          <w:b/>
          <w:color w:val="FF0000"/>
          <w:sz w:val="40"/>
          <w:szCs w:val="40"/>
        </w:rPr>
        <w:t>SineTamer</w:t>
      </w:r>
      <w:proofErr w:type="spellEnd"/>
      <w:r w:rsidR="0080571E">
        <w:rPr>
          <w:rFonts w:cstheme="minorHAnsi"/>
          <w:b/>
          <w:color w:val="FF0000"/>
          <w:sz w:val="40"/>
          <w:szCs w:val="40"/>
        </w:rPr>
        <w:t>®</w:t>
      </w:r>
      <w:r w:rsidR="00D43E2C">
        <w:rPr>
          <w:b/>
          <w:color w:val="FF0000"/>
          <w:sz w:val="40"/>
          <w:szCs w:val="40"/>
        </w:rPr>
        <w:t xml:space="preserve"> </w:t>
      </w:r>
      <w:r w:rsidRPr="00741457">
        <w:rPr>
          <w:b/>
          <w:color w:val="FF0000"/>
          <w:sz w:val="40"/>
          <w:szCs w:val="40"/>
        </w:rPr>
        <w:t>Suppression Unit</w:t>
      </w:r>
    </w:p>
    <w:p w14:paraId="168F8FE3" w14:textId="77777777" w:rsidR="00A92490" w:rsidRPr="00741457" w:rsidRDefault="00A92490" w:rsidP="00A92490">
      <w:pPr>
        <w:rPr>
          <w:b/>
          <w:color w:val="FF0000"/>
          <w:sz w:val="28"/>
          <w:szCs w:val="28"/>
        </w:rPr>
      </w:pPr>
    </w:p>
    <w:p w14:paraId="1C8FB030" w14:textId="666EBEF9" w:rsidR="00A92490" w:rsidRPr="00D43E2C" w:rsidRDefault="00A92490" w:rsidP="00A9249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E2C">
        <w:rPr>
          <w:b/>
          <w:sz w:val="28"/>
          <w:szCs w:val="28"/>
        </w:rPr>
        <w:t xml:space="preserve">This </w:t>
      </w:r>
      <w:proofErr w:type="spellStart"/>
      <w:r w:rsidRPr="00D43E2C">
        <w:rPr>
          <w:b/>
          <w:sz w:val="28"/>
          <w:szCs w:val="28"/>
        </w:rPr>
        <w:t>SineTamer</w:t>
      </w:r>
      <w:proofErr w:type="spellEnd"/>
      <w:r w:rsidR="0080571E">
        <w:rPr>
          <w:rFonts w:cstheme="minorHAnsi"/>
          <w:b/>
          <w:sz w:val="28"/>
          <w:szCs w:val="28"/>
        </w:rPr>
        <w:t>®</w:t>
      </w:r>
      <w:r w:rsidRPr="00D43E2C">
        <w:rPr>
          <w:b/>
          <w:sz w:val="28"/>
          <w:szCs w:val="28"/>
        </w:rPr>
        <w:t xml:space="preserve"> Suppression unit incorporates special Frequency </w:t>
      </w:r>
      <w:r w:rsidR="004A5EB1" w:rsidRPr="00D43E2C">
        <w:rPr>
          <w:b/>
          <w:sz w:val="28"/>
          <w:szCs w:val="28"/>
        </w:rPr>
        <w:t xml:space="preserve">Protection </w:t>
      </w:r>
      <w:r w:rsidRPr="00D43E2C">
        <w:rPr>
          <w:b/>
          <w:sz w:val="28"/>
          <w:szCs w:val="28"/>
        </w:rPr>
        <w:t xml:space="preserve">Circuitry and the installation of the wire lead length is </w:t>
      </w:r>
      <w:r w:rsidRPr="00D43E2C">
        <w:rPr>
          <w:b/>
          <w:i/>
          <w:color w:val="FF0000"/>
          <w:sz w:val="28"/>
          <w:szCs w:val="28"/>
        </w:rPr>
        <w:t>critical</w:t>
      </w:r>
      <w:r w:rsidRPr="00D43E2C">
        <w:rPr>
          <w:b/>
          <w:sz w:val="28"/>
          <w:szCs w:val="28"/>
        </w:rPr>
        <w:t xml:space="preserve"> </w:t>
      </w:r>
      <w:r w:rsidR="00741457" w:rsidRPr="00D43E2C">
        <w:rPr>
          <w:b/>
          <w:sz w:val="28"/>
          <w:szCs w:val="28"/>
        </w:rPr>
        <w:t>to</w:t>
      </w:r>
      <w:r w:rsidRPr="00D43E2C">
        <w:rPr>
          <w:b/>
          <w:sz w:val="28"/>
          <w:szCs w:val="28"/>
        </w:rPr>
        <w:t xml:space="preserve"> achieve proper results.</w:t>
      </w:r>
    </w:p>
    <w:p w14:paraId="45A2F7AA" w14:textId="2BA54EBD" w:rsidR="00BD7F9F" w:rsidRPr="00D43E2C" w:rsidRDefault="00BD7F9F" w:rsidP="00BD7F9F">
      <w:pPr>
        <w:rPr>
          <w:b/>
          <w:sz w:val="28"/>
          <w:szCs w:val="28"/>
        </w:rPr>
      </w:pPr>
    </w:p>
    <w:p w14:paraId="7FCA8425" w14:textId="3B0DAD19" w:rsidR="00BD7F9F" w:rsidRPr="00D43E2C" w:rsidRDefault="00BD7F9F" w:rsidP="00BD7F9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E2C">
        <w:rPr>
          <w:b/>
          <w:sz w:val="28"/>
          <w:szCs w:val="28"/>
        </w:rPr>
        <w:t xml:space="preserve">Insure the Grounding </w:t>
      </w:r>
      <w:r w:rsidR="00741457" w:rsidRPr="00D43E2C">
        <w:rPr>
          <w:b/>
          <w:sz w:val="28"/>
          <w:szCs w:val="28"/>
        </w:rPr>
        <w:t xml:space="preserve">and Bonding </w:t>
      </w:r>
      <w:r w:rsidRPr="00D43E2C">
        <w:rPr>
          <w:b/>
          <w:sz w:val="28"/>
          <w:szCs w:val="28"/>
        </w:rPr>
        <w:t>of the panel</w:t>
      </w:r>
      <w:r w:rsidR="00741457" w:rsidRPr="00D43E2C">
        <w:rPr>
          <w:b/>
          <w:sz w:val="28"/>
          <w:szCs w:val="28"/>
        </w:rPr>
        <w:t>s neutral and ground wires</w:t>
      </w:r>
      <w:r w:rsidRPr="00D43E2C">
        <w:rPr>
          <w:b/>
          <w:sz w:val="28"/>
          <w:szCs w:val="28"/>
        </w:rPr>
        <w:t xml:space="preserve"> are up to Electrical Code Standards</w:t>
      </w:r>
      <w:r w:rsidR="00741457" w:rsidRPr="00D43E2C">
        <w:rPr>
          <w:b/>
          <w:sz w:val="28"/>
          <w:szCs w:val="28"/>
        </w:rPr>
        <w:t xml:space="preserve"> as well as generator feed wires to the main panel.</w:t>
      </w:r>
    </w:p>
    <w:p w14:paraId="4F66E82B" w14:textId="77777777" w:rsidR="00A92490" w:rsidRPr="00D43E2C" w:rsidRDefault="00A92490" w:rsidP="00A92490">
      <w:pPr>
        <w:rPr>
          <w:b/>
          <w:sz w:val="28"/>
          <w:szCs w:val="28"/>
        </w:rPr>
      </w:pPr>
    </w:p>
    <w:p w14:paraId="1018FE8A" w14:textId="36083C55" w:rsidR="0080571E" w:rsidRDefault="0080571E" w:rsidP="008057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E2C">
        <w:rPr>
          <w:b/>
          <w:sz w:val="28"/>
          <w:szCs w:val="28"/>
        </w:rPr>
        <w:t xml:space="preserve">Units are designed and tested to have lead lengths of wire </w:t>
      </w:r>
      <w:r w:rsidRPr="00212823">
        <w:rPr>
          <w:b/>
          <w:color w:val="FF0000"/>
          <w:sz w:val="28"/>
          <w:szCs w:val="28"/>
        </w:rPr>
        <w:t xml:space="preserve">approximately 6-8 inches </w:t>
      </w:r>
      <w:r w:rsidRPr="00D43E2C">
        <w:rPr>
          <w:b/>
          <w:sz w:val="28"/>
          <w:szCs w:val="28"/>
        </w:rPr>
        <w:t xml:space="preserve">in length, from the outlet of the suppressor to the tie in point of either the buss </w:t>
      </w:r>
      <w:r>
        <w:rPr>
          <w:b/>
          <w:sz w:val="28"/>
          <w:szCs w:val="28"/>
        </w:rPr>
        <w:t xml:space="preserve">bars </w:t>
      </w:r>
      <w:r w:rsidRPr="00D43E2C">
        <w:rPr>
          <w:b/>
          <w:sz w:val="28"/>
          <w:szCs w:val="28"/>
        </w:rPr>
        <w:t xml:space="preserve">or a breaker. The </w:t>
      </w:r>
      <w:r w:rsidRPr="00D43E2C">
        <w:rPr>
          <w:b/>
          <w:i/>
          <w:color w:val="FF0000"/>
          <w:sz w:val="28"/>
          <w:szCs w:val="28"/>
        </w:rPr>
        <w:t>shortest possible wire length is critical</w:t>
      </w:r>
      <w:r w:rsidRPr="00D43E2C">
        <w:rPr>
          <w:b/>
          <w:color w:val="FF0000"/>
          <w:sz w:val="28"/>
          <w:szCs w:val="28"/>
        </w:rPr>
        <w:t xml:space="preserve"> </w:t>
      </w:r>
      <w:r w:rsidRPr="00D43E2C">
        <w:rPr>
          <w:b/>
          <w:sz w:val="28"/>
          <w:szCs w:val="28"/>
        </w:rPr>
        <w:t xml:space="preserve">in the operation of the </w:t>
      </w:r>
      <w:proofErr w:type="spellStart"/>
      <w:r w:rsidRPr="00D43E2C">
        <w:rPr>
          <w:b/>
          <w:sz w:val="28"/>
          <w:szCs w:val="28"/>
        </w:rPr>
        <w:t>SineTamer</w:t>
      </w:r>
      <w:proofErr w:type="spellEnd"/>
      <w:r>
        <w:rPr>
          <w:rFonts w:cstheme="minorHAnsi"/>
          <w:b/>
          <w:sz w:val="28"/>
          <w:szCs w:val="28"/>
        </w:rPr>
        <w:t>®</w:t>
      </w:r>
      <w:r w:rsidRPr="00D43E2C">
        <w:rPr>
          <w:b/>
          <w:sz w:val="28"/>
          <w:szCs w:val="28"/>
        </w:rPr>
        <w:t xml:space="preserve"> to achieve the maximum results of the protection circuitry. Try to place the unit in any position possible to ensure all leads are approximately the same length.</w:t>
      </w:r>
      <w:r w:rsidR="00713DF3">
        <w:rPr>
          <w:b/>
          <w:sz w:val="28"/>
          <w:szCs w:val="28"/>
        </w:rPr>
        <w:t xml:space="preserve">  </w:t>
      </w:r>
      <w:r w:rsidR="00713DF3" w:rsidRPr="00713DF3">
        <w:rPr>
          <w:b/>
          <w:color w:val="FF0000"/>
          <w:sz w:val="28"/>
          <w:szCs w:val="28"/>
        </w:rPr>
        <w:t>(20-60 volts</w:t>
      </w:r>
      <w:r w:rsidR="00713DF3">
        <w:rPr>
          <w:b/>
          <w:color w:val="FF0000"/>
          <w:sz w:val="28"/>
          <w:szCs w:val="28"/>
        </w:rPr>
        <w:t>/inch</w:t>
      </w:r>
      <w:r w:rsidR="00713DF3" w:rsidRPr="00713DF3">
        <w:rPr>
          <w:b/>
          <w:color w:val="FF0000"/>
          <w:sz w:val="28"/>
          <w:szCs w:val="28"/>
        </w:rPr>
        <w:t xml:space="preserve"> can be added to the </w:t>
      </w:r>
      <w:r w:rsidR="00713DF3">
        <w:rPr>
          <w:b/>
          <w:color w:val="FF0000"/>
          <w:sz w:val="28"/>
          <w:szCs w:val="28"/>
        </w:rPr>
        <w:t xml:space="preserve">units </w:t>
      </w:r>
      <w:r w:rsidR="00713DF3" w:rsidRPr="00713DF3">
        <w:rPr>
          <w:b/>
          <w:color w:val="FF0000"/>
          <w:sz w:val="28"/>
          <w:szCs w:val="28"/>
        </w:rPr>
        <w:t xml:space="preserve">let thru voltage above </w:t>
      </w:r>
      <w:r w:rsidR="00713DF3">
        <w:rPr>
          <w:b/>
          <w:color w:val="FF0000"/>
          <w:sz w:val="28"/>
          <w:szCs w:val="28"/>
        </w:rPr>
        <w:t>the recommended 6-</w:t>
      </w:r>
      <w:r w:rsidR="00713DF3" w:rsidRPr="00713DF3">
        <w:rPr>
          <w:b/>
          <w:color w:val="FF0000"/>
          <w:sz w:val="28"/>
          <w:szCs w:val="28"/>
        </w:rPr>
        <w:t>8 inch lead lengths)</w:t>
      </w:r>
    </w:p>
    <w:p w14:paraId="5C5E187E" w14:textId="77777777" w:rsidR="0080571E" w:rsidRPr="0080571E" w:rsidRDefault="0080571E" w:rsidP="0080571E">
      <w:pPr>
        <w:pStyle w:val="ListParagraph"/>
        <w:rPr>
          <w:b/>
          <w:sz w:val="28"/>
          <w:szCs w:val="28"/>
        </w:rPr>
      </w:pPr>
    </w:p>
    <w:p w14:paraId="7ED7EF31" w14:textId="384E5877" w:rsidR="00173827" w:rsidRPr="0080571E" w:rsidRDefault="00A92490" w:rsidP="0080571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0571E">
        <w:rPr>
          <w:b/>
          <w:sz w:val="28"/>
          <w:szCs w:val="28"/>
        </w:rPr>
        <w:t>Lead lengths are to be as short as p</w:t>
      </w:r>
      <w:r w:rsidR="00DD183A" w:rsidRPr="0080571E">
        <w:rPr>
          <w:b/>
          <w:sz w:val="28"/>
          <w:szCs w:val="28"/>
        </w:rPr>
        <w:t xml:space="preserve">ossible.  </w:t>
      </w:r>
      <w:r w:rsidR="00DD183A" w:rsidRPr="0080571E">
        <w:rPr>
          <w:b/>
          <w:i/>
          <w:color w:val="FF0000"/>
          <w:sz w:val="28"/>
          <w:szCs w:val="28"/>
        </w:rPr>
        <w:t>Do not</w:t>
      </w:r>
      <w:r w:rsidR="00DD183A" w:rsidRPr="0080571E">
        <w:rPr>
          <w:b/>
          <w:color w:val="FF0000"/>
          <w:sz w:val="28"/>
          <w:szCs w:val="28"/>
        </w:rPr>
        <w:t xml:space="preserve"> </w:t>
      </w:r>
      <w:r w:rsidR="00DD183A" w:rsidRPr="0080571E">
        <w:rPr>
          <w:b/>
          <w:sz w:val="28"/>
          <w:szCs w:val="28"/>
        </w:rPr>
        <w:t>incorporate</w:t>
      </w:r>
      <w:r w:rsidRPr="0080571E">
        <w:rPr>
          <w:b/>
          <w:sz w:val="28"/>
          <w:szCs w:val="28"/>
        </w:rPr>
        <w:t xml:space="preserve"> severe 90 Deg. bends in the wiring</w:t>
      </w:r>
      <w:r w:rsidR="00DD183A" w:rsidRPr="0080571E">
        <w:rPr>
          <w:b/>
          <w:sz w:val="28"/>
          <w:szCs w:val="28"/>
        </w:rPr>
        <w:t xml:space="preserve">.  The suppressor leads are suggested to be cut to length </w:t>
      </w:r>
      <w:r w:rsidR="004A5EB1" w:rsidRPr="0080571E">
        <w:rPr>
          <w:b/>
          <w:sz w:val="28"/>
          <w:szCs w:val="28"/>
        </w:rPr>
        <w:t xml:space="preserve">from factory lengths </w:t>
      </w:r>
      <w:r w:rsidR="00DD183A" w:rsidRPr="0080571E">
        <w:rPr>
          <w:b/>
          <w:sz w:val="28"/>
          <w:szCs w:val="28"/>
        </w:rPr>
        <w:t xml:space="preserve">and fed </w:t>
      </w:r>
      <w:r w:rsidR="00D43E2C" w:rsidRPr="0080571E">
        <w:rPr>
          <w:b/>
          <w:sz w:val="28"/>
          <w:szCs w:val="28"/>
        </w:rPr>
        <w:t xml:space="preserve">thru supplied plastic conduit and fittings (if required), into panel and </w:t>
      </w:r>
      <w:r w:rsidR="00DD183A" w:rsidRPr="0080571E">
        <w:rPr>
          <w:b/>
          <w:sz w:val="28"/>
          <w:szCs w:val="28"/>
        </w:rPr>
        <w:t xml:space="preserve">directly into the breaker with </w:t>
      </w:r>
      <w:r w:rsidR="00DD183A" w:rsidRPr="0080571E">
        <w:rPr>
          <w:b/>
          <w:i/>
          <w:color w:val="FF0000"/>
          <w:sz w:val="28"/>
          <w:szCs w:val="28"/>
        </w:rPr>
        <w:t>no wire loops or sagging wire within the panel.</w:t>
      </w:r>
      <w:r w:rsidR="00173827" w:rsidRPr="0080571E">
        <w:rPr>
          <w:b/>
          <w:i/>
          <w:color w:val="FF0000"/>
          <w:sz w:val="28"/>
          <w:szCs w:val="28"/>
        </w:rPr>
        <w:t xml:space="preserve">  </w:t>
      </w:r>
    </w:p>
    <w:p w14:paraId="7E00B847" w14:textId="4C05F2CD" w:rsidR="00A92490" w:rsidRPr="0080571E" w:rsidRDefault="00173827" w:rsidP="0080571E">
      <w:pPr>
        <w:ind w:firstLine="720"/>
        <w:rPr>
          <w:b/>
          <w:i/>
          <w:sz w:val="28"/>
          <w:szCs w:val="28"/>
        </w:rPr>
      </w:pPr>
      <w:r w:rsidRPr="00173827">
        <w:rPr>
          <w:b/>
          <w:i/>
          <w:color w:val="FF0000"/>
          <w:sz w:val="28"/>
          <w:szCs w:val="28"/>
        </w:rPr>
        <w:t>SEE ATTACHED PICTURE FOR LOCATION SELECTIONS.</w:t>
      </w:r>
      <w:bookmarkStart w:id="1" w:name="_Hlk531769825"/>
    </w:p>
    <w:p w14:paraId="7CAA7D91" w14:textId="77777777" w:rsidR="00A92490" w:rsidRPr="00D43E2C" w:rsidRDefault="00A92490" w:rsidP="00A92490">
      <w:pPr>
        <w:pStyle w:val="ListParagraph"/>
        <w:rPr>
          <w:b/>
          <w:sz w:val="28"/>
          <w:szCs w:val="28"/>
        </w:rPr>
      </w:pPr>
    </w:p>
    <w:bookmarkEnd w:id="1"/>
    <w:p w14:paraId="33A01498" w14:textId="1B408934" w:rsidR="00A92490" w:rsidRPr="00D43E2C" w:rsidRDefault="00A92490" w:rsidP="00A9249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E2C">
        <w:rPr>
          <w:b/>
          <w:sz w:val="28"/>
          <w:szCs w:val="28"/>
        </w:rPr>
        <w:t xml:space="preserve">The </w:t>
      </w:r>
      <w:proofErr w:type="spellStart"/>
      <w:r w:rsidRPr="00D43E2C">
        <w:rPr>
          <w:b/>
          <w:sz w:val="28"/>
          <w:szCs w:val="28"/>
        </w:rPr>
        <w:t>S</w:t>
      </w:r>
      <w:r w:rsidR="00741457" w:rsidRPr="00D43E2C">
        <w:rPr>
          <w:b/>
          <w:sz w:val="28"/>
          <w:szCs w:val="28"/>
        </w:rPr>
        <w:t>i</w:t>
      </w:r>
      <w:r w:rsidRPr="00D43E2C">
        <w:rPr>
          <w:b/>
          <w:sz w:val="28"/>
          <w:szCs w:val="28"/>
        </w:rPr>
        <w:t>neTamer</w:t>
      </w:r>
      <w:proofErr w:type="spellEnd"/>
      <w:r w:rsidR="0080571E">
        <w:rPr>
          <w:rFonts w:cstheme="minorHAnsi"/>
          <w:b/>
          <w:sz w:val="28"/>
          <w:szCs w:val="28"/>
        </w:rPr>
        <w:t>®</w:t>
      </w:r>
      <w:r w:rsidRPr="00D43E2C">
        <w:rPr>
          <w:b/>
          <w:sz w:val="28"/>
          <w:szCs w:val="28"/>
        </w:rPr>
        <w:t xml:space="preserve"> incorporates internal thermal fu</w:t>
      </w:r>
      <w:r w:rsidR="00DD183A" w:rsidRPr="00D43E2C">
        <w:rPr>
          <w:b/>
          <w:sz w:val="28"/>
          <w:szCs w:val="28"/>
        </w:rPr>
        <w:t>sing on all modes of protection.  This enables the unit to</w:t>
      </w:r>
      <w:r w:rsidRPr="00D43E2C">
        <w:rPr>
          <w:b/>
          <w:sz w:val="28"/>
          <w:szCs w:val="28"/>
        </w:rPr>
        <w:t xml:space="preserve"> be attached direct</w:t>
      </w:r>
      <w:r w:rsidR="00DD183A" w:rsidRPr="00D43E2C">
        <w:rPr>
          <w:b/>
          <w:sz w:val="28"/>
          <w:szCs w:val="28"/>
        </w:rPr>
        <w:t>ly to the buss bar if required</w:t>
      </w:r>
      <w:r w:rsidR="00D43E2C" w:rsidRPr="00D43E2C">
        <w:rPr>
          <w:b/>
          <w:sz w:val="28"/>
          <w:szCs w:val="28"/>
        </w:rPr>
        <w:t xml:space="preserve"> without a disconnect</w:t>
      </w:r>
      <w:r w:rsidR="00DD183A" w:rsidRPr="00D43E2C">
        <w:rPr>
          <w:b/>
          <w:sz w:val="28"/>
          <w:szCs w:val="28"/>
        </w:rPr>
        <w:t>.  W</w:t>
      </w:r>
      <w:r w:rsidRPr="00D43E2C">
        <w:rPr>
          <w:b/>
          <w:sz w:val="28"/>
          <w:szCs w:val="28"/>
        </w:rPr>
        <w:t>e recommend attaching to a breaker whenever possible to avoid shutdowns in case removal is needed.</w:t>
      </w:r>
      <w:r w:rsidR="00D43E2C" w:rsidRPr="00D43E2C">
        <w:rPr>
          <w:b/>
          <w:sz w:val="28"/>
          <w:szCs w:val="28"/>
        </w:rPr>
        <w:t xml:space="preserve">  </w:t>
      </w:r>
    </w:p>
    <w:p w14:paraId="1F42DADF" w14:textId="77777777" w:rsidR="00A92490" w:rsidRPr="00D43E2C" w:rsidRDefault="00A92490" w:rsidP="00A92490">
      <w:pPr>
        <w:pStyle w:val="ListParagraph"/>
        <w:rPr>
          <w:b/>
          <w:sz w:val="28"/>
          <w:szCs w:val="28"/>
        </w:rPr>
      </w:pPr>
    </w:p>
    <w:p w14:paraId="62D353B5" w14:textId="2CC40C0A" w:rsidR="00A92490" w:rsidRPr="00D43E2C" w:rsidRDefault="00A92490" w:rsidP="00A9249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E2C">
        <w:rPr>
          <w:b/>
          <w:sz w:val="28"/>
          <w:szCs w:val="28"/>
        </w:rPr>
        <w:t xml:space="preserve">The </w:t>
      </w:r>
      <w:proofErr w:type="spellStart"/>
      <w:r w:rsidRPr="00D43E2C">
        <w:rPr>
          <w:b/>
          <w:sz w:val="28"/>
          <w:szCs w:val="28"/>
        </w:rPr>
        <w:t>SineTamer</w:t>
      </w:r>
      <w:proofErr w:type="spellEnd"/>
      <w:r w:rsidR="0080571E">
        <w:rPr>
          <w:rFonts w:cstheme="minorHAnsi"/>
          <w:b/>
          <w:sz w:val="28"/>
          <w:szCs w:val="28"/>
        </w:rPr>
        <w:t>®</w:t>
      </w:r>
      <w:r w:rsidRPr="00D43E2C">
        <w:rPr>
          <w:b/>
          <w:sz w:val="28"/>
          <w:szCs w:val="28"/>
        </w:rPr>
        <w:t xml:space="preserve"> suppressor has no load draw</w:t>
      </w:r>
      <w:r w:rsidR="00D43E2C" w:rsidRPr="00D43E2C">
        <w:rPr>
          <w:b/>
          <w:sz w:val="28"/>
          <w:szCs w:val="28"/>
        </w:rPr>
        <w:t xml:space="preserve"> other than two small LED signal lights</w:t>
      </w:r>
      <w:r w:rsidRPr="00D43E2C">
        <w:rPr>
          <w:b/>
          <w:sz w:val="28"/>
          <w:szCs w:val="28"/>
        </w:rPr>
        <w:t>, so breaker size is unimportant.</w:t>
      </w:r>
      <w:r w:rsidR="004A5EB1" w:rsidRPr="00D43E2C">
        <w:rPr>
          <w:b/>
          <w:sz w:val="28"/>
          <w:szCs w:val="28"/>
        </w:rPr>
        <w:t xml:space="preserve">  Typically</w:t>
      </w:r>
      <w:r w:rsidR="00D43E2C" w:rsidRPr="00D43E2C">
        <w:rPr>
          <w:b/>
          <w:sz w:val="28"/>
          <w:szCs w:val="28"/>
        </w:rPr>
        <w:t>,</w:t>
      </w:r>
      <w:r w:rsidR="004A5EB1" w:rsidRPr="00D43E2C">
        <w:rPr>
          <w:b/>
          <w:sz w:val="28"/>
          <w:szCs w:val="28"/>
        </w:rPr>
        <w:t xml:space="preserve"> a </w:t>
      </w:r>
      <w:r w:rsidR="00D43E2C" w:rsidRPr="00D43E2C">
        <w:rPr>
          <w:b/>
          <w:sz w:val="28"/>
          <w:szCs w:val="28"/>
        </w:rPr>
        <w:t>15-amp</w:t>
      </w:r>
      <w:r w:rsidR="004A5EB1" w:rsidRPr="00D43E2C">
        <w:rPr>
          <w:b/>
          <w:sz w:val="28"/>
          <w:szCs w:val="28"/>
        </w:rPr>
        <w:t>, double pole breaker is utilized for hook up</w:t>
      </w:r>
      <w:r w:rsidR="00D43E2C" w:rsidRPr="00D43E2C">
        <w:rPr>
          <w:b/>
          <w:sz w:val="28"/>
          <w:szCs w:val="28"/>
        </w:rPr>
        <w:t xml:space="preserve"> on single phase applications.</w:t>
      </w:r>
    </w:p>
    <w:p w14:paraId="603F3785" w14:textId="77777777" w:rsidR="00A92490" w:rsidRPr="00D43E2C" w:rsidRDefault="00A92490" w:rsidP="00A92490">
      <w:pPr>
        <w:pStyle w:val="ListParagraph"/>
        <w:rPr>
          <w:b/>
          <w:sz w:val="28"/>
          <w:szCs w:val="28"/>
        </w:rPr>
      </w:pPr>
    </w:p>
    <w:p w14:paraId="7441D150" w14:textId="741C7AEA" w:rsidR="00A92490" w:rsidRPr="00D43E2C" w:rsidRDefault="00A92490" w:rsidP="00A9249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D43E2C">
        <w:rPr>
          <w:b/>
          <w:sz w:val="28"/>
          <w:szCs w:val="28"/>
        </w:rPr>
        <w:t xml:space="preserve">Please read </w:t>
      </w:r>
      <w:r w:rsidR="004A5EB1" w:rsidRPr="00D43E2C">
        <w:rPr>
          <w:b/>
          <w:sz w:val="28"/>
          <w:szCs w:val="28"/>
        </w:rPr>
        <w:t xml:space="preserve">extra factory </w:t>
      </w:r>
      <w:r w:rsidRPr="00D43E2C">
        <w:rPr>
          <w:b/>
          <w:sz w:val="28"/>
          <w:szCs w:val="28"/>
        </w:rPr>
        <w:t>installation instructions thoroughly which are included with unit.</w:t>
      </w:r>
    </w:p>
    <w:sectPr w:rsidR="00A92490" w:rsidRPr="00D43E2C" w:rsidSect="00A9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CF8"/>
    <w:multiLevelType w:val="hybridMultilevel"/>
    <w:tmpl w:val="75607C9E"/>
    <w:lvl w:ilvl="0" w:tplc="BF0837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72BB4"/>
    <w:multiLevelType w:val="hybridMultilevel"/>
    <w:tmpl w:val="DC369EB4"/>
    <w:lvl w:ilvl="0" w:tplc="46CC5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490"/>
    <w:rsid w:val="00173827"/>
    <w:rsid w:val="00212823"/>
    <w:rsid w:val="004A5EB1"/>
    <w:rsid w:val="00713DF3"/>
    <w:rsid w:val="00741457"/>
    <w:rsid w:val="0080571E"/>
    <w:rsid w:val="00845078"/>
    <w:rsid w:val="008C1EAA"/>
    <w:rsid w:val="00A90108"/>
    <w:rsid w:val="00A92490"/>
    <w:rsid w:val="00BD7F9F"/>
    <w:rsid w:val="00CE0888"/>
    <w:rsid w:val="00D43E2C"/>
    <w:rsid w:val="00DD183A"/>
    <w:rsid w:val="00EE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2523"/>
  <w15:chartTrackingRefBased/>
  <w15:docId w15:val="{7C721450-E1FC-43FC-87DE-D80A07C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tus%20Canad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CratusCanada</dc:creator>
  <cp:keywords/>
  <dc:description/>
  <cp:lastModifiedBy>WILLIAM BATHGATE</cp:lastModifiedBy>
  <cp:revision>2</cp:revision>
  <cp:lastPrinted>2019-04-30T15:57:00Z</cp:lastPrinted>
  <dcterms:created xsi:type="dcterms:W3CDTF">2019-05-09T16:08:00Z</dcterms:created>
  <dcterms:modified xsi:type="dcterms:W3CDTF">2019-05-09T16:08:00Z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